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imobilului/mijlocului de transport/bunurilor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A70B89" w:rsidRDefault="00FB6EBC" w:rsidP="00FB6EBC">
      <w:bookmarkStart w:id="0" w:name="_GoBack"/>
      <w:bookmarkEnd w:id="0"/>
    </w:p>
    <w:sectPr w:rsidR="00FB6EBC" w:rsidRPr="00A70B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2FC" w:rsidRDefault="000832FC" w:rsidP="00E94277">
      <w:pPr>
        <w:spacing w:before="0" w:after="0"/>
      </w:pPr>
      <w:r>
        <w:separator/>
      </w:r>
    </w:p>
  </w:endnote>
  <w:endnote w:type="continuationSeparator" w:id="0">
    <w:p w:rsidR="000832FC" w:rsidRDefault="000832FC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2FC" w:rsidRDefault="000832FC" w:rsidP="00E94277">
      <w:pPr>
        <w:spacing w:before="0" w:after="0"/>
      </w:pPr>
      <w:r>
        <w:separator/>
      </w:r>
    </w:p>
  </w:footnote>
  <w:footnote w:type="continuationSeparator" w:id="0">
    <w:p w:rsidR="000832FC" w:rsidRDefault="000832FC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3E1C17" w:rsidRPr="006A6042" w:rsidTr="00041154">
      <w:trPr>
        <w:trHeight w:val="181"/>
      </w:trPr>
      <w:tc>
        <w:tcPr>
          <w:tcW w:w="10810" w:type="dxa"/>
          <w:gridSpan w:val="4"/>
          <w:vAlign w:val="center"/>
        </w:tcPr>
        <w:p w:rsidR="003E1C17" w:rsidRPr="006A6042" w:rsidRDefault="003E1C17" w:rsidP="003E1C17">
          <w:pPr>
            <w:pStyle w:val="Footer"/>
            <w:jc w:val="right"/>
          </w:pPr>
        </w:p>
      </w:tc>
    </w:tr>
    <w:tr w:rsidR="003E1C17" w:rsidRPr="00A366DC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3E1C17" w:rsidRPr="00A366DC" w:rsidRDefault="003E1C17" w:rsidP="003E1C1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E1C17" w:rsidRPr="00A366DC" w:rsidRDefault="002A3509" w:rsidP="003E1C1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:rsidR="003E1C17" w:rsidRPr="00A366DC" w:rsidRDefault="003E1C17" w:rsidP="003E1C1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A366DC">
            <w:rPr>
              <w:rFonts w:eastAsia="SimSun" w:cs="Calibri"/>
              <w:bCs/>
              <w:sz w:val="16"/>
              <w:szCs w:val="16"/>
            </w:rPr>
            <w:t>O Europă mai verde</w:t>
          </w:r>
        </w:p>
        <w:p w:rsidR="003E1C17" w:rsidRPr="00A366DC" w:rsidRDefault="003E1C17" w:rsidP="003E1C1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Prioritatea 4 – </w:t>
          </w:r>
          <w:r w:rsidRPr="00A366DC">
            <w:rPr>
              <w:sz w:val="16"/>
              <w:szCs w:val="16"/>
            </w:rPr>
            <w:t>O regiune cu mobilitate urbană multimodală durabilă</w:t>
          </w:r>
        </w:p>
        <w:p w:rsidR="003E1C17" w:rsidRPr="00A366DC" w:rsidRDefault="003E1C17" w:rsidP="003E1C17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Specific </w:t>
          </w:r>
          <w:r w:rsidRPr="00A366DC">
            <w:rPr>
              <w:sz w:val="16"/>
              <w:szCs w:val="16"/>
            </w:rPr>
            <w:t>2.8/b(viii) - Promovarea mobilității urbane  multimodale sustenabile, ca parte a tranziției catre o economie cu zero emisii nete de carbon</w:t>
          </w:r>
        </w:p>
        <w:p w:rsidR="003E1C17" w:rsidRPr="00A366DC" w:rsidRDefault="003E1C17" w:rsidP="003E1C17">
          <w:pPr>
            <w:spacing w:after="0"/>
            <w:jc w:val="both"/>
            <w:rPr>
              <w:sz w:val="16"/>
              <w:szCs w:val="16"/>
            </w:rPr>
          </w:pP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Utilizarea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crescută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transportului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public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și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altor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forme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mobilitate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urbană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ecologice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(</w:t>
          </w:r>
          <w:r w:rsidRPr="00A366DC">
            <w:rPr>
              <w:sz w:val="16"/>
              <w:szCs w:val="16"/>
            </w:rPr>
            <w:t>Mobilitate urbană)</w:t>
          </w:r>
          <w:r>
            <w:rPr>
              <w:sz w:val="16"/>
              <w:szCs w:val="16"/>
            </w:rPr>
            <w:t xml:space="preserve"> </w:t>
          </w:r>
          <w:r w:rsidRPr="00A366DC">
            <w:rPr>
              <w:rFonts w:cs="Arial"/>
              <w:color w:val="000000"/>
              <w:sz w:val="16"/>
              <w:szCs w:val="16"/>
            </w:rPr>
            <w:t xml:space="preserve">- </w:t>
          </w:r>
          <w:r w:rsidR="00784EDA" w:rsidRPr="00784EDA">
            <w:rPr>
              <w:rFonts w:cs="Arial"/>
              <w:color w:val="000000"/>
              <w:sz w:val="16"/>
              <w:szCs w:val="16"/>
            </w:rPr>
            <w:t xml:space="preserve">Apel dedicat </w:t>
          </w:r>
          <w:proofErr w:type="spellStart"/>
          <w:r w:rsidR="00784EDA" w:rsidRPr="00784EDA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784EDA" w:rsidRPr="00784EDA">
            <w:rPr>
              <w:rFonts w:cs="Arial"/>
              <w:color w:val="000000"/>
              <w:sz w:val="16"/>
              <w:szCs w:val="16"/>
            </w:rPr>
            <w:t xml:space="preserve"> administrativ-teritoriale cu statut de municipii altele </w:t>
          </w:r>
          <w:proofErr w:type="spellStart"/>
          <w:r w:rsidR="00784EDA" w:rsidRPr="00784EDA">
            <w:rPr>
              <w:rFonts w:cs="Arial"/>
              <w:color w:val="000000"/>
              <w:sz w:val="16"/>
              <w:szCs w:val="16"/>
            </w:rPr>
            <w:t>decat</w:t>
          </w:r>
          <w:proofErr w:type="spellEnd"/>
          <w:r w:rsidR="00784EDA" w:rsidRPr="00784EDA">
            <w:rPr>
              <w:rFonts w:cs="Arial"/>
              <w:color w:val="000000"/>
              <w:sz w:val="16"/>
              <w:szCs w:val="16"/>
            </w:rPr>
            <w:t xml:space="preserve"> municipiile-reședință de județ, </w:t>
          </w:r>
          <w:proofErr w:type="spellStart"/>
          <w:r w:rsidR="00784EDA" w:rsidRPr="00784EDA">
            <w:rPr>
              <w:rFonts w:cs="Arial"/>
              <w:color w:val="000000"/>
              <w:sz w:val="16"/>
              <w:szCs w:val="16"/>
            </w:rPr>
            <w:t>orase</w:t>
          </w:r>
          <w:proofErr w:type="spellEnd"/>
          <w:r w:rsidR="00784EDA" w:rsidRPr="00784EDA">
            <w:rPr>
              <w:rFonts w:cs="Arial"/>
              <w:color w:val="000000"/>
              <w:sz w:val="16"/>
              <w:szCs w:val="16"/>
            </w:rPr>
            <w:t xml:space="preserve"> și </w:t>
          </w:r>
          <w:proofErr w:type="spellStart"/>
          <w:r w:rsidR="00784EDA" w:rsidRPr="00784EDA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784EDA" w:rsidRPr="00784EDA">
            <w:rPr>
              <w:rFonts w:cs="Arial"/>
              <w:color w:val="000000"/>
              <w:sz w:val="16"/>
              <w:szCs w:val="16"/>
            </w:rPr>
            <w:t xml:space="preserve"> administrativ-teritoriale limitrofe/comune din zonele urbane </w:t>
          </w:r>
          <w:proofErr w:type="spellStart"/>
          <w:r w:rsidR="00784EDA" w:rsidRPr="00784EDA">
            <w:rPr>
              <w:rFonts w:cs="Arial"/>
              <w:color w:val="000000"/>
              <w:sz w:val="16"/>
              <w:szCs w:val="16"/>
            </w:rPr>
            <w:t>funcţionale</w:t>
          </w:r>
          <w:proofErr w:type="spellEnd"/>
          <w:r w:rsidR="00784EDA" w:rsidRPr="00784EDA">
            <w:rPr>
              <w:rFonts w:cs="Arial"/>
              <w:color w:val="000000"/>
              <w:sz w:val="16"/>
              <w:szCs w:val="16"/>
            </w:rPr>
            <w:t xml:space="preserve"> aferente acestora</w:t>
          </w:r>
        </w:p>
      </w:tc>
    </w:tr>
    <w:tr w:rsidR="003E1C17" w:rsidRPr="00E47C31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3E1C17" w:rsidRPr="00A366DC" w:rsidRDefault="003E1C17" w:rsidP="003E1C17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Pr="00A366DC">
            <w:rPr>
              <w:sz w:val="16"/>
              <w:szCs w:val="16"/>
            </w:rPr>
            <w:t>P</w:t>
          </w:r>
          <w:r w:rsidR="002A3509">
            <w:rPr>
              <w:sz w:val="16"/>
              <w:szCs w:val="16"/>
            </w:rPr>
            <w:t>R N</w:t>
          </w:r>
          <w:r w:rsidRPr="00A366DC">
            <w:rPr>
              <w:sz w:val="16"/>
              <w:szCs w:val="16"/>
            </w:rPr>
            <w:t>V/P4/481</w:t>
          </w:r>
          <w:r w:rsidR="00195B89">
            <w:rPr>
              <w:sz w:val="16"/>
              <w:szCs w:val="16"/>
            </w:rPr>
            <w:t>B</w:t>
          </w:r>
          <w:r w:rsidRPr="00A366DC">
            <w:rPr>
              <w:sz w:val="16"/>
              <w:szCs w:val="16"/>
            </w:rPr>
            <w:t>/202</w:t>
          </w:r>
          <w:r w:rsidR="008D08BF">
            <w:rPr>
              <w:sz w:val="16"/>
              <w:szCs w:val="16"/>
            </w:rPr>
            <w:t>3</w:t>
          </w:r>
          <w:r w:rsidRPr="00A366DC">
            <w:rPr>
              <w:rFonts w:cs="Arial"/>
              <w:bCs/>
              <w:sz w:val="16"/>
              <w:szCs w:val="16"/>
            </w:rPr>
            <w:t xml:space="preserve"> – Anexa III.</w:t>
          </w:r>
          <w:r w:rsidR="00BA0961">
            <w:rPr>
              <w:rFonts w:cs="Arial"/>
              <w:bCs/>
              <w:sz w:val="16"/>
              <w:szCs w:val="16"/>
            </w:rPr>
            <w:t>10</w:t>
          </w:r>
        </w:p>
        <w:p w:rsidR="003E1C17" w:rsidRPr="00A366DC" w:rsidRDefault="003E1C17" w:rsidP="003E1C17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:rsidR="00E94277" w:rsidRDefault="00E942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02F85"/>
    <w:rsid w:val="00042F75"/>
    <w:rsid w:val="000832FC"/>
    <w:rsid w:val="000A1279"/>
    <w:rsid w:val="000E2715"/>
    <w:rsid w:val="000E7DBE"/>
    <w:rsid w:val="000F2FEA"/>
    <w:rsid w:val="0012324B"/>
    <w:rsid w:val="001571E5"/>
    <w:rsid w:val="00194B0F"/>
    <w:rsid w:val="00195B89"/>
    <w:rsid w:val="001B61A6"/>
    <w:rsid w:val="002346CB"/>
    <w:rsid w:val="00275431"/>
    <w:rsid w:val="002A3509"/>
    <w:rsid w:val="002E0E0A"/>
    <w:rsid w:val="003674E3"/>
    <w:rsid w:val="0037559F"/>
    <w:rsid w:val="003C1EFA"/>
    <w:rsid w:val="003E1C17"/>
    <w:rsid w:val="0040554B"/>
    <w:rsid w:val="00461F4C"/>
    <w:rsid w:val="0047147E"/>
    <w:rsid w:val="0062232F"/>
    <w:rsid w:val="007543B8"/>
    <w:rsid w:val="00784EDA"/>
    <w:rsid w:val="007E05D7"/>
    <w:rsid w:val="00885ADA"/>
    <w:rsid w:val="008A0002"/>
    <w:rsid w:val="008D08BF"/>
    <w:rsid w:val="008D7BF9"/>
    <w:rsid w:val="00920C1D"/>
    <w:rsid w:val="0097669C"/>
    <w:rsid w:val="009828EE"/>
    <w:rsid w:val="009C35EC"/>
    <w:rsid w:val="009F0C4F"/>
    <w:rsid w:val="00A70B89"/>
    <w:rsid w:val="00AD5C4A"/>
    <w:rsid w:val="00B8396A"/>
    <w:rsid w:val="00BA0961"/>
    <w:rsid w:val="00BD2647"/>
    <w:rsid w:val="00C156F7"/>
    <w:rsid w:val="00C84758"/>
    <w:rsid w:val="00E00476"/>
    <w:rsid w:val="00E21EEF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8</cp:revision>
  <cp:lastPrinted>2015-09-21T11:20:00Z</cp:lastPrinted>
  <dcterms:created xsi:type="dcterms:W3CDTF">2022-03-02T13:36:00Z</dcterms:created>
  <dcterms:modified xsi:type="dcterms:W3CDTF">2023-02-27T14:42:00Z</dcterms:modified>
</cp:coreProperties>
</file>